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0C3BB" w14:textId="3045C4C4" w:rsidR="00D32FDC" w:rsidRDefault="002D5121">
      <w:r>
        <w:t>Asset agreement</w:t>
      </w:r>
    </w:p>
    <w:p w14:paraId="7F9A7355" w14:textId="69086E5C" w:rsidR="002D5121" w:rsidRDefault="00822779">
      <w:r>
        <w:t>It is agreed by Gary Benson (GSB) and Debra Benson (DJB) that their assets and liabilities shall be split up as follows:</w:t>
      </w:r>
    </w:p>
    <w:p w14:paraId="037EA1CF" w14:textId="2C122245" w:rsidR="00822779" w:rsidRDefault="00822779"/>
    <w:p w14:paraId="4EB98104" w14:textId="04ACFCF8" w:rsidR="00822779" w:rsidRDefault="00822779">
      <w:r>
        <w:t>All Australian cash, casino chips</w:t>
      </w:r>
      <w:r w:rsidR="00D759DD">
        <w:t>, TAB account</w:t>
      </w:r>
      <w:r w:rsidR="002674FF">
        <w:t xml:space="preserve">, amount owing to Steve </w:t>
      </w:r>
      <w:proofErr w:type="spellStart"/>
      <w:r w:rsidR="002674FF">
        <w:t>Hegyi</w:t>
      </w:r>
      <w:proofErr w:type="spellEnd"/>
      <w:r>
        <w:t xml:space="preserve"> and bank accounts have already been split up as per the Balance sheet prepared and dated 16 December 2019 wherein both GSB and DJB retained bank accounts, cash, chips</w:t>
      </w:r>
      <w:r w:rsidR="00D759DD">
        <w:t>, TAB account</w:t>
      </w:r>
      <w:r>
        <w:t xml:space="preserve"> and DJB purchased a NEW Tesla motor vehicle with insurance, etc. The total value retained by each party as detailed in that schedule was $304892.52 each</w:t>
      </w:r>
      <w:r w:rsidR="002674FF">
        <w:t xml:space="preserve"> after some minor adjustments as shown in that schedule</w:t>
      </w:r>
      <w:r>
        <w:t>.  As a result of this division, neither party has any claim on the funds held in the other party’s bank account or in AUD cash unless otherwise provided herein.</w:t>
      </w:r>
    </w:p>
    <w:p w14:paraId="7B6417C9" w14:textId="20D467CD" w:rsidR="00822779" w:rsidRDefault="00822779">
      <w:r>
        <w:t>A further amount has been set aside and is currently retained in the CBA joint bank account (which has not been divided) for payment of joint expenses</w:t>
      </w:r>
      <w:r w:rsidR="00D759DD">
        <w:t xml:space="preserve"> including Real estate marketing, </w:t>
      </w:r>
      <w:proofErr w:type="spellStart"/>
      <w:r w:rsidR="00D759DD">
        <w:t>Lubo</w:t>
      </w:r>
      <w:proofErr w:type="spellEnd"/>
      <w:r w:rsidR="00D759DD">
        <w:t xml:space="preserve"> for property maintenance, council and water rates, electricity, etc.  Also from this joint amount set aside each party was provided with an amount to payout their respective credit cards in full and each party will now be fully responsible for their own credit cards and payment thereof.</w:t>
      </w:r>
    </w:p>
    <w:p w14:paraId="6F9F84E5" w14:textId="3DDACC1B" w:rsidR="00D759DD" w:rsidRDefault="00D759DD">
      <w:r>
        <w:t xml:space="preserve">GSB will provide sufficient funds from his Betfair betting activities to cover all additional property expenses and household expenses </w:t>
      </w:r>
      <w:r w:rsidR="00277ECD">
        <w:t xml:space="preserve">including tolls </w:t>
      </w:r>
      <w:r>
        <w:t xml:space="preserve">until </w:t>
      </w:r>
      <w:proofErr w:type="spellStart"/>
      <w:r>
        <w:t>Ilma</w:t>
      </w:r>
      <w:proofErr w:type="spellEnd"/>
      <w:r>
        <w:t xml:space="preserve"> Ave is sold and settled.  Any balance of profits from Betfair will be retained by GSB.  DJB is entitled to half of the Betfair balance of $95367.54 at 1 December 2019 amounting to $47683.77 when </w:t>
      </w:r>
      <w:proofErr w:type="spellStart"/>
      <w:r>
        <w:t>Ilma</w:t>
      </w:r>
      <w:proofErr w:type="spellEnd"/>
      <w:r>
        <w:t xml:space="preserve"> Ave is sold and settled.</w:t>
      </w:r>
    </w:p>
    <w:p w14:paraId="0DD4F789" w14:textId="08BE37CF" w:rsidR="00277ECD" w:rsidRDefault="00277ECD">
      <w:r>
        <w:t>GSB will personally continue the existing arrangement in providing Naomi with her credit card and provi</w:t>
      </w:r>
      <w:bookmarkStart w:id="0" w:name="_GoBack"/>
      <w:bookmarkEnd w:id="0"/>
      <w:r>
        <w:t>ding the same level of financial assistance as has been agreed upon with her.</w:t>
      </w:r>
    </w:p>
    <w:p w14:paraId="1EB12710" w14:textId="18E3D29D" w:rsidR="00D759DD" w:rsidRDefault="00D759DD">
      <w:r>
        <w:t xml:space="preserve">Motor vehicles Ferrari California GSB and Lexus RX450h </w:t>
      </w:r>
      <w:r w:rsidR="002674FF">
        <w:t xml:space="preserve">and the Caprice horse float </w:t>
      </w:r>
      <w:r>
        <w:t xml:space="preserve">will be sold and the net proceeds after any selling expenses will be split </w:t>
      </w:r>
      <w:r w:rsidR="002674FF">
        <w:t>50% each to GSB and DJB.</w:t>
      </w:r>
    </w:p>
    <w:p w14:paraId="43542281" w14:textId="32E55CD7" w:rsidR="002674FF" w:rsidRDefault="002674FF">
      <w:r>
        <w:t>GSB has the option to buyout DJB’s 50% equity in 2018 Tesla P100D DVO78C at an agreed upon price otherwise this vehicle will also be sold and the net proceeds after any selling expenses will be split 50% each.</w:t>
      </w:r>
    </w:p>
    <w:p w14:paraId="24276F30" w14:textId="5ADDCC88" w:rsidR="002674FF" w:rsidRDefault="002674FF">
      <w:r>
        <w:t xml:space="preserve">The property at 21 </w:t>
      </w:r>
      <w:proofErr w:type="spellStart"/>
      <w:r>
        <w:t>Ilma</w:t>
      </w:r>
      <w:proofErr w:type="spellEnd"/>
      <w:r>
        <w:t xml:space="preserve"> Avenue Kangaroo Point will be sold and the proceeds split equally after </w:t>
      </w:r>
      <w:r w:rsidR="0059380F">
        <w:t>agents’</w:t>
      </w:r>
      <w:r>
        <w:t xml:space="preserve"> commission and any other selling expenses.</w:t>
      </w:r>
    </w:p>
    <w:p w14:paraId="3DA213E2" w14:textId="0D9713CE" w:rsidR="002674FF" w:rsidRDefault="002674FF">
      <w:r>
        <w:t>All shares held by GK Investments Pty Ltd will be sold in January 2020 and the proceeds split equally.</w:t>
      </w:r>
    </w:p>
    <w:p w14:paraId="44302793" w14:textId="77138A47" w:rsidR="002674FF" w:rsidRDefault="002674FF">
      <w:r>
        <w:t>Any amount recovered from the FTP legal matter will be split equally after payment of any legal expenses attributable to that matter.</w:t>
      </w:r>
    </w:p>
    <w:p w14:paraId="43ACBD4E" w14:textId="15BFFF8A" w:rsidR="002674FF" w:rsidRDefault="002674FF">
      <w:r>
        <w:t xml:space="preserve">GSB will retain the collectible Australian bank notes (300 x $100 notes with AA96 serial numbers) and will pay DJB $15000 for her half </w:t>
      </w:r>
      <w:r w:rsidR="0059380F">
        <w:t>equity, however if a higher offer is obtained for these notes they will be sold, and the proceeds split equally.</w:t>
      </w:r>
    </w:p>
    <w:p w14:paraId="01BB0669" w14:textId="687F4514" w:rsidR="0059380F" w:rsidRDefault="0059380F">
      <w:r>
        <w:t xml:space="preserve">It is acknowledged that GBP7500 is owed to </w:t>
      </w:r>
      <w:proofErr w:type="spellStart"/>
      <w:r>
        <w:t>Zeljko</w:t>
      </w:r>
      <w:proofErr w:type="spellEnd"/>
      <w:r>
        <w:t xml:space="preserve"> </w:t>
      </w:r>
      <w:proofErr w:type="spellStart"/>
      <w:r>
        <w:t>Ranogajec</w:t>
      </w:r>
      <w:proofErr w:type="spellEnd"/>
      <w:r>
        <w:t xml:space="preserve"> (ZR) and this must be settled with him as soon as possible.  It is also acknowledged that ZR owes us USD4752 and approximately AUD$14000 (amount yet to be accurately determined) and that these amount will be settled asap and the proceeds or liability will be split equally.</w:t>
      </w:r>
    </w:p>
    <w:p w14:paraId="773FE385" w14:textId="3EA913DA" w:rsidR="00822779" w:rsidRDefault="0059380F">
      <w:r>
        <w:t>It is further acknowledged that an amount of approximately AUD$67433 is owed to ZR from football betting in 2017 and earlier.  If this needs to be settled both GSB and DJB will share equally in the payment of this liability.</w:t>
      </w:r>
    </w:p>
    <w:p w14:paraId="776B63B7" w14:textId="7EDA6159" w:rsidR="0059380F" w:rsidRDefault="0059380F">
      <w:r>
        <w:t xml:space="preserve">The property at 3508/200 Sahara Ave Las Vegas </w:t>
      </w:r>
      <w:r w:rsidR="00C76648">
        <w:t xml:space="preserve">(the condo) </w:t>
      </w:r>
      <w:r>
        <w:t xml:space="preserve">will be </w:t>
      </w:r>
      <w:r w:rsidR="00C76648">
        <w:t xml:space="preserve">put on the market for sale in July 2020 and the proceeds split equally.  Alternatively, GSB will buyout DJB’s half at an agreed price when </w:t>
      </w:r>
      <w:proofErr w:type="spellStart"/>
      <w:r w:rsidR="00C76648">
        <w:t>Ilma</w:t>
      </w:r>
      <w:proofErr w:type="spellEnd"/>
      <w:r w:rsidR="00C76648">
        <w:t xml:space="preserve"> Ave is sold and settles.  An amount of USD$10000 will be set aside out of the Wells Fargo bank accounts to cover HOA fees, property rates and taxes, electricity, etc on the condo until it is either sold or transferred to GSB.  Any balance of the USD$10k will be split equally after the condo is sold or transferred to GSB.</w:t>
      </w:r>
    </w:p>
    <w:p w14:paraId="1AD57C9C" w14:textId="218B44C0" w:rsidR="00C76648" w:rsidRDefault="00C76648">
      <w:r>
        <w:t xml:space="preserve">It is the intention that the value in AUD of all other foreign funds be split equally at market exchange rates current at the time.  In this regard DJB will take all NZD funds, all GBP funds and approximately </w:t>
      </w:r>
      <w:r w:rsidR="00277ECD">
        <w:t xml:space="preserve">USD$9000.  </w:t>
      </w:r>
      <w:r>
        <w:t>GSB will retain all Euros and USD funds except for</w:t>
      </w:r>
      <w:r w:rsidR="00277ECD">
        <w:t xml:space="preserve"> the USD$9000 retained by DJB</w:t>
      </w:r>
      <w:r>
        <w:t>.  Any difference in AUD value will be paid in AUD by the person getting the higher value to the person getting the lower value</w:t>
      </w:r>
      <w:r w:rsidR="00277ECD">
        <w:t xml:space="preserve"> in January 2020 when exact foreign currency amounts and rates are known.</w:t>
      </w:r>
    </w:p>
    <w:p w14:paraId="684AA536" w14:textId="77777777" w:rsidR="00277ECD" w:rsidRDefault="00277ECD">
      <w:r>
        <w:t xml:space="preserve">Each individual to retain their own personal effects.  GSB to retain the two beds purchased for Dolls Point and DJB to have </w:t>
      </w:r>
      <w:proofErr w:type="spellStart"/>
      <w:r>
        <w:t>haer</w:t>
      </w:r>
      <w:proofErr w:type="spellEnd"/>
      <w:r>
        <w:t xml:space="preserve"> choice of </w:t>
      </w:r>
      <w:proofErr w:type="spellStart"/>
      <w:r>
        <w:t>te</w:t>
      </w:r>
      <w:proofErr w:type="spellEnd"/>
      <w:r>
        <w:t xml:space="preserve"> remaining beds.</w:t>
      </w:r>
    </w:p>
    <w:sectPr w:rsidR="00277E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21"/>
    <w:rsid w:val="00107D01"/>
    <w:rsid w:val="00261925"/>
    <w:rsid w:val="002674FF"/>
    <w:rsid w:val="00277ECD"/>
    <w:rsid w:val="002D5121"/>
    <w:rsid w:val="0059380F"/>
    <w:rsid w:val="006943CF"/>
    <w:rsid w:val="00822779"/>
    <w:rsid w:val="00C76648"/>
    <w:rsid w:val="00D759DD"/>
    <w:rsid w:val="00DB4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CD6F"/>
  <w15:chartTrackingRefBased/>
  <w15:docId w15:val="{2CB3E7B2-66EA-4F58-8F23-C7F60198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Benson</dc:creator>
  <cp:keywords/>
  <dc:description/>
  <cp:lastModifiedBy>Gary Benson</cp:lastModifiedBy>
  <cp:revision>2</cp:revision>
  <dcterms:created xsi:type="dcterms:W3CDTF">2019-12-24T09:20:00Z</dcterms:created>
  <dcterms:modified xsi:type="dcterms:W3CDTF">2019-12-24T10:16:00Z</dcterms:modified>
</cp:coreProperties>
</file>